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62" w:rsidRDefault="007652BD" w:rsidP="003B0462">
      <w:pPr>
        <w:widowControl w:val="0"/>
        <w:spacing w:after="0" w:line="348" w:lineRule="auto"/>
        <w:ind w:firstLine="709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 w:rsidRPr="003B0462">
        <w:rPr>
          <w:rFonts w:ascii="Times New Roman" w:eastAsia="SchoolBookSanPin" w:hAnsi="Times New Roman" w:cs="Times New Roman"/>
          <w:b/>
          <w:sz w:val="28"/>
          <w:szCs w:val="28"/>
        </w:rPr>
        <w:t>Система оценки</w:t>
      </w:r>
    </w:p>
    <w:p w:rsidR="007652BD" w:rsidRPr="003B0462" w:rsidRDefault="007652BD" w:rsidP="003B0462">
      <w:pPr>
        <w:widowControl w:val="0"/>
        <w:spacing w:after="0" w:line="348" w:lineRule="auto"/>
        <w:ind w:firstLine="709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 w:rsidRPr="003B0462">
        <w:rPr>
          <w:rFonts w:ascii="Times New Roman" w:eastAsia="SchoolBookSanPin" w:hAnsi="Times New Roman" w:cs="Times New Roman"/>
          <w:b/>
          <w:sz w:val="28"/>
          <w:szCs w:val="28"/>
        </w:rPr>
        <w:t>достижения планируемых результатов освоения ФОП СОО.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1.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функциями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являются: 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ориентация образовательного процесса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на достижение планируемых результатов освоения ФОП СОО и обеспечение эффективной 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обратной связи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, позволяющей осуществлять 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управление образовательным процессом.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2. 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Основными направлениями и целями оценочной деятельности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в образовательной организации являются: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оценка результатов деятельности образовательной организации как основа аккредитационных процедур.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3. 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Основным объектом системы оценки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, её содержательной и </w:t>
      </w:r>
      <w:proofErr w:type="spellStart"/>
      <w:r w:rsidRPr="007652BD">
        <w:rPr>
          <w:rFonts w:ascii="Times New Roman" w:eastAsia="SchoolBookSanPin" w:hAnsi="Times New Roman" w:cs="Times New Roman"/>
          <w:sz w:val="28"/>
          <w:szCs w:val="28"/>
        </w:rPr>
        <w:t>критериальной</w:t>
      </w:r>
      <w:proofErr w:type="spellEnd"/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 базой выступают требования ФГОС СОО, которые конкретизируются в планируемых результатах освоения обучающимися ФОП СОО. Система оценки включает процедуры внутренней и внешней оценки.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4. 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Внутренняя оценка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включает:</w:t>
      </w:r>
    </w:p>
    <w:p w:rsidR="007652BD" w:rsidRPr="007652BD" w:rsidRDefault="007652BD" w:rsidP="007652BD">
      <w:pPr>
        <w:widowControl w:val="0"/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стартовую диагностику;</w:t>
      </w:r>
    </w:p>
    <w:p w:rsidR="007652BD" w:rsidRPr="007652BD" w:rsidRDefault="007652BD" w:rsidP="007652BD">
      <w:pPr>
        <w:widowControl w:val="0"/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текущую и тематическую оценку;</w:t>
      </w:r>
    </w:p>
    <w:p w:rsidR="007652BD" w:rsidRPr="007652BD" w:rsidRDefault="007652BD" w:rsidP="007652BD">
      <w:pPr>
        <w:widowControl w:val="0"/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итоговую оценку;</w:t>
      </w:r>
    </w:p>
    <w:p w:rsidR="007652BD" w:rsidRPr="007652BD" w:rsidRDefault="007652BD" w:rsidP="007652BD">
      <w:pPr>
        <w:widowControl w:val="0"/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промежуточную аттестацию;</w:t>
      </w:r>
    </w:p>
    <w:p w:rsidR="007652BD" w:rsidRPr="007652BD" w:rsidRDefault="007652BD" w:rsidP="007652BD">
      <w:pPr>
        <w:widowControl w:val="0"/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психолого-педагогическое наблюдение;</w:t>
      </w:r>
    </w:p>
    <w:p w:rsidR="007652BD" w:rsidRPr="007652BD" w:rsidRDefault="007652BD" w:rsidP="007652BD">
      <w:pPr>
        <w:widowControl w:val="0"/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внутренний мониторинг образовательных достижений обучающихся.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5. Внешняя оценка включает:</w:t>
      </w:r>
    </w:p>
    <w:p w:rsidR="007652BD" w:rsidRPr="007652BD" w:rsidRDefault="007652BD" w:rsidP="007652BD">
      <w:pPr>
        <w:widowControl w:val="0"/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lastRenderedPageBreak/>
        <w:t>независимую оценку качества подготовки обучающихся</w:t>
      </w:r>
      <w:r w:rsidRPr="007652BD">
        <w:rPr>
          <w:rFonts w:ascii="Times New Roman" w:eastAsia="SchoolBookSanPin" w:hAnsi="Times New Roman" w:cs="Times New Roman"/>
          <w:sz w:val="28"/>
          <w:szCs w:val="28"/>
          <w:vertAlign w:val="superscript"/>
        </w:rPr>
        <w:t>16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;</w:t>
      </w:r>
    </w:p>
    <w:p w:rsidR="007652BD" w:rsidRPr="007652BD" w:rsidRDefault="007652BD" w:rsidP="007652BD">
      <w:pPr>
        <w:widowControl w:val="0"/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итоговую аттестацию</w:t>
      </w:r>
      <w:r w:rsidRPr="007652BD">
        <w:rPr>
          <w:rFonts w:ascii="Times New Roman" w:eastAsia="SchoolBookSanPin" w:hAnsi="Times New Roman" w:cs="Times New Roman"/>
          <w:sz w:val="28"/>
          <w:szCs w:val="28"/>
          <w:vertAlign w:val="superscript"/>
        </w:rPr>
        <w:t>17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.</w:t>
      </w:r>
    </w:p>
    <w:p w:rsid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6. В соответствии с ФГОС СОО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:rsidR="007652BD" w:rsidRPr="007652BD" w:rsidRDefault="007652BD" w:rsidP="007652BD">
      <w:pPr>
        <w:widowControl w:val="0"/>
        <w:spacing w:after="0" w:line="348" w:lineRule="auto"/>
        <w:ind w:firstLine="851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7. </w:t>
      </w:r>
      <w:proofErr w:type="spellStart"/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Системно-деятельностный</w:t>
      </w:r>
      <w:proofErr w:type="spellEnd"/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 подход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8. 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Уровневый подход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служит важнейшей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9. Уровневый подход реализуется за счёт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10. Комплексный подход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к оценке образовательных достижений реализуется через:</w:t>
      </w: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оценку предметных и метапредметных результатов;</w:t>
      </w:r>
    </w:p>
    <w:p w:rsid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использование комплекса оценочных процедур для выявления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7652BD" w:rsidRPr="00FA739A" w:rsidRDefault="007652BD" w:rsidP="007652BD">
      <w:pPr>
        <w:widowControl w:val="0"/>
        <w:spacing w:after="0" w:line="348" w:lineRule="auto"/>
        <w:jc w:val="both"/>
        <w:rPr>
          <w:rFonts w:ascii="Times New Roman" w:eastAsia="SchoolBookSanPin" w:hAnsi="Times New Roman" w:cs="Times New Roman"/>
          <w:sz w:val="16"/>
          <w:szCs w:val="16"/>
        </w:rPr>
      </w:pPr>
      <w:r w:rsidRPr="00FA739A">
        <w:rPr>
          <w:rFonts w:ascii="Times New Roman" w:eastAsia="SchoolBookSanPin" w:hAnsi="Times New Roman" w:cs="Times New Roman"/>
          <w:sz w:val="16"/>
          <w:szCs w:val="16"/>
        </w:rPr>
        <w:t>_____________________________________</w:t>
      </w:r>
    </w:p>
    <w:p w:rsidR="007652BD" w:rsidRPr="00FA739A" w:rsidRDefault="007652BD" w:rsidP="007652BD">
      <w:pPr>
        <w:widowControl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ru-RU"/>
        </w:rPr>
      </w:pPr>
      <w:r w:rsidRPr="00FA739A">
        <w:rPr>
          <w:rFonts w:ascii="Calibri" w:eastAsia="Calibri" w:hAnsi="Calibri" w:cs="Times New Roman"/>
          <w:sz w:val="20"/>
          <w:szCs w:val="20"/>
          <w:vertAlign w:val="superscript"/>
          <w:lang w:eastAsia="ru-RU"/>
        </w:rPr>
        <w:t>16</w:t>
      </w:r>
      <w:r w:rsidRPr="00FA739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Статья 95 Федерального закона от 29 декабря 2012 г. № 273-ФЗ «Об образовании в Российской </w:t>
      </w:r>
      <w:r w:rsidRPr="00FA739A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Федерации».</w:t>
      </w:r>
    </w:p>
    <w:p w:rsidR="007652BD" w:rsidRPr="00FA739A" w:rsidRDefault="007652BD" w:rsidP="007652B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739A">
        <w:rPr>
          <w:rFonts w:ascii="Calibri" w:eastAsia="Calibri" w:hAnsi="Calibri" w:cs="Times New Roman"/>
          <w:sz w:val="20"/>
          <w:szCs w:val="20"/>
          <w:vertAlign w:val="superscript"/>
          <w:lang w:eastAsia="ru-RU"/>
        </w:rPr>
        <w:t>17</w:t>
      </w:r>
      <w:r w:rsidRPr="00FA739A">
        <w:rPr>
          <w:rFonts w:ascii="Times New Roman" w:eastAsia="Calibri" w:hAnsi="Times New Roman" w:cs="Times New Roman"/>
          <w:sz w:val="20"/>
          <w:szCs w:val="20"/>
          <w:lang w:eastAsia="ru-RU"/>
        </w:rPr>
        <w:t>Статья 59 Федерального закона от 29 декабря 2012 г. № 273-ФЗ «Об образовании в Российской Федерации».</w:t>
      </w:r>
    </w:p>
    <w:p w:rsidR="007652BD" w:rsidRPr="00FA739A" w:rsidRDefault="007652BD" w:rsidP="007652BD">
      <w:pPr>
        <w:widowControl w:val="0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ru-RU"/>
        </w:rPr>
      </w:pP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7652BD">
        <w:rPr>
          <w:rFonts w:ascii="Times New Roman" w:eastAsia="SchoolBookSanPin" w:hAnsi="Times New Roman" w:cs="Times New Roman"/>
          <w:sz w:val="28"/>
          <w:szCs w:val="28"/>
        </w:rPr>
        <w:t>взаимооценка</w:t>
      </w:r>
      <w:proofErr w:type="spellEnd"/>
      <w:r w:rsidRPr="007652BD">
        <w:rPr>
          <w:rFonts w:ascii="Times New Roman" w:eastAsia="SchoolBookSanPin" w:hAnsi="Times New Roman" w:cs="Times New Roman"/>
          <w:sz w:val="28"/>
          <w:szCs w:val="28"/>
        </w:rPr>
        <w:t>);</w:t>
      </w: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11. </w:t>
      </w:r>
      <w:r w:rsidRPr="007652BD">
        <w:rPr>
          <w:rFonts w:ascii="Times New Roman" w:eastAsia="Calibri" w:hAnsi="Times New Roman" w:cs="Times New Roman"/>
          <w:sz w:val="28"/>
          <w:szCs w:val="28"/>
        </w:rPr>
        <w:t>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СОО.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12. </w:t>
      </w:r>
      <w:r w:rsidRPr="007652BD">
        <w:rPr>
          <w:rFonts w:ascii="Times New Roman" w:eastAsia="Calibri" w:hAnsi="Times New Roman" w:cs="Times New Roman"/>
          <w:sz w:val="28"/>
          <w:szCs w:val="28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7652BD" w:rsidRPr="007652BD" w:rsidRDefault="007652BD" w:rsidP="007652BD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13. </w:t>
      </w:r>
      <w:r w:rsidRPr="007652BD">
        <w:rPr>
          <w:rFonts w:ascii="Times New Roman" w:eastAsia="Calibri" w:hAnsi="Times New Roman" w:cs="Times New Roman"/>
          <w:sz w:val="28"/>
          <w:szCs w:val="28"/>
        </w:rPr>
        <w:t>Во внутреннем мониторинге возможна оценка сформированности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муниципального, школьного уровней;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делать осознанный выбор своей образовательной траектории, в том числе выбор профессии.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14. </w:t>
      </w:r>
      <w:r w:rsidRPr="007652BD">
        <w:rPr>
          <w:rFonts w:ascii="Times New Roman" w:eastAsia="Calibri" w:hAnsi="Times New Roman" w:cs="Times New Roman"/>
          <w:sz w:val="28"/>
          <w:szCs w:val="28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</w:t>
      </w:r>
      <w:r w:rsidRPr="007652B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(усредненных, анонимных) данных.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15. 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Оценка метапредметных результатов представляет собой оценку достижения планируемых результатов освоения ФОП СОО, которые отражают совокупность познавательных, коммуникативных и регулятивных универсальных учебных действий.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16. 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17. 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Основным объектом оценки метапредметных результатов является: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освоение обучающимися универсальных учебных действий (регулятивных, познавательных, коммуникативных);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овладение навыками учебно-исследовательской, проектной и социальной деятельности.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18. 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Оценка достижения метапредметных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</w:t>
      </w:r>
      <w:proofErr w:type="gramStart"/>
      <w:r w:rsidRPr="007652BD">
        <w:rPr>
          <w:rFonts w:ascii="Times New Roman" w:eastAsia="SchoolBookSanPin" w:hAnsi="Times New Roman" w:cs="Times New Roman"/>
          <w:sz w:val="28"/>
          <w:szCs w:val="28"/>
        </w:rPr>
        <w:t>естественно-научной</w:t>
      </w:r>
      <w:proofErr w:type="gramEnd"/>
      <w:r w:rsidRPr="007652BD">
        <w:rPr>
          <w:rFonts w:ascii="Times New Roman" w:eastAsia="SchoolBookSanPin" w:hAnsi="Times New Roman" w:cs="Times New Roman"/>
          <w:sz w:val="28"/>
          <w:szCs w:val="28"/>
        </w:rPr>
        <w:t>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19. 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Формы оценки: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для проверки читательской грамотности – письменная работа на межпредметной основе;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для проверки цифровой грамотности – практическая работа в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lastRenderedPageBreak/>
        <w:t>сочетании с письменной (компьютеризованной) частью;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для проверки сформированности регулятивных, коммуникативных и познавательных универсальных учебных действий – экспертная оценка процесса и результатов выполнения групповых и (или) индивидуальных учебных исследований и проектов.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Каждый из перечисленных видов диагностики проводится с периодичностью не менее чем один раз в два года.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20. 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Групповые и (или) индивидуальные учебные исследования и проекты (далее вместе – проект)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20.1. 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Выбор темы проекта осуществляется обучающимися.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20.2. 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Результатом проекта является одна из следующих работ: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материальный объект, макет, иное конструкторское изделие;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отчётные материалы по социальному проекту.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20.3. 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Требования к организации проектной деятельности, к содержанию и направленности проекта разрабатываются образовательной организацией.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20.4. 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Проект оценивается по критериям сформированности: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познавательных универсальных учебных действий, включающих способность к самостоятельному приобретению знаний и решению проблем,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lastRenderedPageBreak/>
        <w:t>умение поставить проблему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21. Предметные результаты освоения ФОП СОО с учётом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22. Оценка предметных результатов представляет собой оценку достижения обучающимися планируемых результатов по отдельным учебным предметам.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23. 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24. Оценка предметных результатов осуществляется педагогическим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lastRenderedPageBreak/>
        <w:t>работником в ходе процедур текущего, тематического, промежуточного и итогового контроля.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25. Особенности оценки по отдельному учебному предмету фиксируются в приложении к ООП СОО.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Описание оценки предметных результатов по отдельному учебному предмету включает:</w:t>
      </w: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:rsidR="007652BD" w:rsidRPr="007652BD" w:rsidRDefault="007652BD" w:rsidP="007652BD">
      <w:pPr>
        <w:widowControl w:val="0"/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график контрольных мероприятий.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26. 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Стартовая диагностика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проводится администрацией образовательной организации с целью оценки готовности к обучению на уровне среднего общего образования.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26.1. Стартовая диагностика проводится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 в начале 10 класса и выступает как основа (точка отсчёта) для оценки динамики образовательных достижений обучающихся.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26.2. 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26.3. 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 xml:space="preserve">27. Текущая оценка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представляет собой процедуру оценки индивидуального продвижения обучающегося в освоении программы учебного предмета.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lastRenderedPageBreak/>
        <w:t>27.1. 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Текущая оценка может быть 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формирующей (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диагностической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, способствующей выявлению и осознанию педагогическим работником и обучающимся существующих проблем в обучении.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27.2. 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Объектом текущей оценки являются тематические планируемые результаты, </w:t>
      </w:r>
      <w:proofErr w:type="gramStart"/>
      <w:r w:rsidRPr="007652BD">
        <w:rPr>
          <w:rFonts w:ascii="Times New Roman" w:eastAsia="SchoolBookSanPin" w:hAnsi="Times New Roman" w:cs="Times New Roman"/>
          <w:sz w:val="28"/>
          <w:szCs w:val="28"/>
        </w:rPr>
        <w:t>этапы</w:t>
      </w:r>
      <w:proofErr w:type="gramEnd"/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 освоения которых зафиксированы в тематическом планировании по учебному предмету.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27.3. 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7652BD">
        <w:rPr>
          <w:rFonts w:ascii="Times New Roman" w:eastAsia="SchoolBookSanPin" w:hAnsi="Times New Roman" w:cs="Times New Roman"/>
          <w:sz w:val="28"/>
          <w:szCs w:val="28"/>
        </w:rPr>
        <w:t>о-</w:t>
      </w:r>
      <w:proofErr w:type="gramEnd"/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 и </w:t>
      </w:r>
      <w:proofErr w:type="spellStart"/>
      <w:r w:rsidRPr="007652BD">
        <w:rPr>
          <w:rFonts w:ascii="Times New Roman" w:eastAsia="SchoolBookSanPin" w:hAnsi="Times New Roman" w:cs="Times New Roman"/>
          <w:sz w:val="28"/>
          <w:szCs w:val="28"/>
        </w:rPr>
        <w:t>взаимооценка</w:t>
      </w:r>
      <w:proofErr w:type="spellEnd"/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, рефлексия, листы продвижения и другие) с учётом особенностей учебного предмета. 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bCs/>
          <w:sz w:val="28"/>
          <w:szCs w:val="28"/>
        </w:rPr>
        <w:t>27.4. 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t>Результаты текущей оценки являются основой для индивидуализации учебного процесса.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28. 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29. Внутренний мониторинг представляет собой следующие процедуры: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стартовая диагностика;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оценка уровня достижения предметных и метапредметных результатов;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оценка уровня функциональной грамотности;</w:t>
      </w:r>
    </w:p>
    <w:p w:rsidR="007652BD" w:rsidRPr="007652BD" w:rsidRDefault="007652BD" w:rsidP="007652B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:rsidR="00B545B8" w:rsidRPr="00103E0D" w:rsidRDefault="007652BD" w:rsidP="00103E0D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7652BD">
        <w:rPr>
          <w:rFonts w:ascii="Times New Roman" w:eastAsia="SchoolBookSanPin" w:hAnsi="Times New Roman" w:cs="Times New Roman"/>
          <w:sz w:val="28"/>
          <w:szCs w:val="28"/>
        </w:rPr>
        <w:t xml:space="preserve">Содержание и периодичность внутреннего мониторинга 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</w:t>
      </w:r>
      <w:r w:rsidRPr="007652BD">
        <w:rPr>
          <w:rFonts w:ascii="Times New Roman" w:eastAsia="SchoolBookSanPin" w:hAnsi="Times New Roman" w:cs="Times New Roman"/>
          <w:sz w:val="28"/>
          <w:szCs w:val="28"/>
        </w:rPr>
        <w:lastRenderedPageBreak/>
        <w:t>работника.</w:t>
      </w:r>
    </w:p>
    <w:sectPr w:rsidR="00B545B8" w:rsidRPr="00103E0D" w:rsidSect="00862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F01"/>
    <w:rsid w:val="00103E0D"/>
    <w:rsid w:val="003B0462"/>
    <w:rsid w:val="00551F01"/>
    <w:rsid w:val="007652BD"/>
    <w:rsid w:val="00862B80"/>
    <w:rsid w:val="00B545B8"/>
    <w:rsid w:val="00FA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2070</Words>
  <Characters>11805</Characters>
  <Application>Microsoft Office Word</Application>
  <DocSecurity>0</DocSecurity>
  <Lines>98</Lines>
  <Paragraphs>27</Paragraphs>
  <ScaleCrop>false</ScaleCrop>
  <Company/>
  <LinksUpToDate>false</LinksUpToDate>
  <CharactersWithSpaces>13848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215</cp:lastModifiedBy>
  <cp:revision>8</cp:revision>
  <cp:lastPrinted>2023-07-20T11:36:00Z</cp:lastPrinted>
  <dcterms:created xsi:type="dcterms:W3CDTF">2023-07-17T09:52:00Z</dcterms:created>
  <dcterms:modified xsi:type="dcterms:W3CDTF">2023-10-01T17:42:00Z</dcterms:modified>
</cp:coreProperties>
</file>